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4D7D13" w14:textId="414BB989" w:rsidR="00602620" w:rsidRPr="00602620" w:rsidRDefault="00602620" w:rsidP="00602620">
      <w:pPr>
        <w:spacing w:before="0" w:after="0" w:line="276" w:lineRule="auto"/>
        <w:jc w:val="right"/>
        <w:rPr>
          <w:rFonts w:ascii="TitilliumText25L" w:hAnsi="TitilliumText25L" w:cs="Arial"/>
          <w:sz w:val="24"/>
          <w:szCs w:val="24"/>
        </w:rPr>
      </w:pPr>
      <w:r w:rsidRPr="00602620">
        <w:rPr>
          <w:rFonts w:ascii="TitilliumText25L" w:hAnsi="TitilliumText25L" w:cs="Arial"/>
          <w:sz w:val="24"/>
          <w:szCs w:val="24"/>
        </w:rPr>
        <w:t xml:space="preserve">Załącznik nr 3 do zaproszenia </w:t>
      </w:r>
    </w:p>
    <w:p w14:paraId="2CC438D1" w14:textId="7F079A73" w:rsidR="00602620" w:rsidRPr="00602620" w:rsidRDefault="00602620" w:rsidP="00602620">
      <w:pPr>
        <w:spacing w:before="0" w:after="0" w:line="276" w:lineRule="auto"/>
        <w:ind w:right="-830"/>
        <w:rPr>
          <w:rFonts w:ascii="TitilliumText25L" w:hAnsi="TitilliumText25L" w:cs="Arial"/>
          <w:sz w:val="24"/>
          <w:szCs w:val="24"/>
        </w:rPr>
      </w:pPr>
      <w:r w:rsidRPr="00602620">
        <w:rPr>
          <w:rFonts w:ascii="TitilliumText25L" w:hAnsi="TitilliumText25L" w:cs="Arial"/>
          <w:sz w:val="24"/>
          <w:szCs w:val="24"/>
        </w:rPr>
        <w:t>………………………….</w:t>
      </w:r>
      <w:r w:rsidR="002975FF">
        <w:rPr>
          <w:rFonts w:ascii="TitilliumText25L" w:hAnsi="TitilliumText25L" w:cs="Arial"/>
          <w:sz w:val="24"/>
          <w:szCs w:val="24"/>
        </w:rPr>
        <w:t>.</w:t>
      </w:r>
      <w:bookmarkStart w:id="0" w:name="_GoBack"/>
      <w:bookmarkEnd w:id="0"/>
      <w:r w:rsidRPr="00602620">
        <w:rPr>
          <w:rFonts w:ascii="TitilliumText25L" w:hAnsi="TitilliumText25L" w:cs="Arial"/>
          <w:sz w:val="24"/>
          <w:szCs w:val="24"/>
        </w:rPr>
        <w:t>.…..</w:t>
      </w:r>
    </w:p>
    <w:p w14:paraId="7EC46797" w14:textId="77777777" w:rsidR="00602620" w:rsidRPr="00602620" w:rsidRDefault="00602620" w:rsidP="00602620">
      <w:pPr>
        <w:spacing w:before="0" w:after="0" w:line="276" w:lineRule="auto"/>
        <w:ind w:right="-830"/>
        <w:rPr>
          <w:rFonts w:ascii="TitilliumText25L" w:hAnsi="TitilliumText25L" w:cs="Arial"/>
          <w:sz w:val="24"/>
          <w:szCs w:val="24"/>
        </w:rPr>
      </w:pPr>
      <w:r w:rsidRPr="00602620">
        <w:rPr>
          <w:rFonts w:ascii="TitilliumText25L" w:hAnsi="TitilliumText25L" w:cs="Arial"/>
          <w:sz w:val="24"/>
          <w:szCs w:val="24"/>
        </w:rPr>
        <w:t>Wykonawca</w:t>
      </w:r>
    </w:p>
    <w:p w14:paraId="0A983EC2" w14:textId="77777777" w:rsidR="00602620" w:rsidRPr="00602620" w:rsidRDefault="00602620" w:rsidP="00602620">
      <w:pPr>
        <w:pStyle w:val="Tekstpodstawowy"/>
        <w:spacing w:line="276" w:lineRule="auto"/>
        <w:jc w:val="center"/>
        <w:rPr>
          <w:rFonts w:ascii="TitilliumText25L" w:hAnsi="TitilliumText25L" w:cs="Arial"/>
          <w:b/>
          <w:sz w:val="24"/>
          <w:szCs w:val="24"/>
        </w:rPr>
      </w:pPr>
    </w:p>
    <w:p w14:paraId="0DAC3D0C" w14:textId="1ADE91CD" w:rsidR="00602620" w:rsidRDefault="00602620" w:rsidP="00602620">
      <w:pPr>
        <w:pStyle w:val="Tekstpodstawowy"/>
        <w:spacing w:line="276" w:lineRule="auto"/>
        <w:jc w:val="center"/>
        <w:rPr>
          <w:rFonts w:ascii="TitilliumText25L" w:hAnsi="TitilliumText25L" w:cs="Arial"/>
          <w:b/>
          <w:sz w:val="24"/>
          <w:szCs w:val="24"/>
        </w:rPr>
      </w:pPr>
      <w:r w:rsidRPr="00602620">
        <w:rPr>
          <w:rFonts w:ascii="TitilliumText25L" w:hAnsi="TitilliumText25L" w:cs="Arial"/>
          <w:b/>
          <w:sz w:val="24"/>
          <w:szCs w:val="24"/>
        </w:rPr>
        <w:t>Oświadczenie</w:t>
      </w:r>
      <w:r w:rsidR="003526C8">
        <w:rPr>
          <w:rFonts w:ascii="TitilliumText25L" w:hAnsi="TitilliumText25L" w:cs="Arial"/>
          <w:b/>
          <w:sz w:val="24"/>
          <w:szCs w:val="24"/>
        </w:rPr>
        <w:t xml:space="preserve"> Wykonawcy</w:t>
      </w:r>
    </w:p>
    <w:p w14:paraId="05218E64" w14:textId="1C61D3A9" w:rsidR="003526C8" w:rsidRPr="00602620" w:rsidRDefault="003526C8" w:rsidP="00602620">
      <w:pPr>
        <w:pStyle w:val="Tekstpodstawowy"/>
        <w:spacing w:line="276" w:lineRule="auto"/>
        <w:jc w:val="center"/>
        <w:rPr>
          <w:rFonts w:ascii="TitilliumText25L" w:hAnsi="TitilliumText25L" w:cs="Arial"/>
          <w:b/>
          <w:sz w:val="24"/>
          <w:szCs w:val="24"/>
        </w:rPr>
      </w:pPr>
      <w:r>
        <w:rPr>
          <w:rFonts w:ascii="TitilliumText25L" w:hAnsi="TitilliumText25L" w:cs="Arial"/>
          <w:b/>
          <w:sz w:val="24"/>
          <w:szCs w:val="24"/>
        </w:rPr>
        <w:t xml:space="preserve">dotyczące braku podstaw </w:t>
      </w:r>
      <w:r w:rsidR="00000D23">
        <w:rPr>
          <w:rFonts w:ascii="TitilliumText25L" w:hAnsi="TitilliumText25L" w:cs="Arial"/>
          <w:b/>
          <w:sz w:val="24"/>
          <w:szCs w:val="24"/>
        </w:rPr>
        <w:t xml:space="preserve">do </w:t>
      </w:r>
      <w:r>
        <w:rPr>
          <w:rFonts w:ascii="TitilliumText25L" w:hAnsi="TitilliumText25L" w:cs="Arial"/>
          <w:b/>
          <w:sz w:val="24"/>
          <w:szCs w:val="24"/>
        </w:rPr>
        <w:t>wykluczenia z postępowania</w:t>
      </w:r>
    </w:p>
    <w:p w14:paraId="23AE9B0D" w14:textId="77777777" w:rsidR="00602620" w:rsidRPr="00602620" w:rsidRDefault="00602620" w:rsidP="00602620">
      <w:pPr>
        <w:spacing w:before="0" w:after="0" w:line="276" w:lineRule="auto"/>
        <w:ind w:right="-993"/>
        <w:jc w:val="both"/>
        <w:rPr>
          <w:rFonts w:ascii="TitilliumText25L" w:hAnsi="TitilliumText25L" w:cs="Arial"/>
          <w:sz w:val="24"/>
          <w:szCs w:val="24"/>
        </w:rPr>
      </w:pPr>
    </w:p>
    <w:p w14:paraId="7C7F0335" w14:textId="15909FEF" w:rsidR="00602620" w:rsidRPr="00602620" w:rsidRDefault="00602620" w:rsidP="00602620">
      <w:pPr>
        <w:pStyle w:val="Default"/>
        <w:spacing w:line="276" w:lineRule="auto"/>
        <w:jc w:val="both"/>
        <w:rPr>
          <w:rFonts w:ascii="TitilliumText25L" w:hAnsi="TitilliumText25L"/>
        </w:rPr>
      </w:pPr>
      <w:r w:rsidRPr="00602620">
        <w:rPr>
          <w:rFonts w:ascii="TitilliumText25L" w:hAnsi="TitilliumText25L" w:cs="Tahoma"/>
        </w:rPr>
        <w:t>Składając ofertę w postępowaniu</w:t>
      </w:r>
      <w:r w:rsidR="003526C8">
        <w:rPr>
          <w:rFonts w:ascii="TitilliumText25L" w:hAnsi="TitilliumText25L" w:cs="Tahoma"/>
        </w:rPr>
        <w:t xml:space="preserve"> prowadzonym przez Ogrody Przelewice Zachodniopomorskie Centrum Kultury Obszarów Wiejskich i Edukacji Ekologicznej, 74-210 Przelewice 17 </w:t>
      </w:r>
      <w:r w:rsidRPr="00602620">
        <w:rPr>
          <w:rFonts w:ascii="TitilliumText25L" w:hAnsi="TitilliumText25L" w:cs="Tahoma"/>
        </w:rPr>
        <w:t xml:space="preserve">o udzielenie zamówienia publicznego na zadanie dotyczące: </w:t>
      </w:r>
      <w:r w:rsidRPr="00602620">
        <w:rPr>
          <w:rFonts w:ascii="TitilliumText25L" w:hAnsi="TitilliumText25L" w:cs="Arial"/>
          <w:b/>
          <w:bCs/>
        </w:rPr>
        <w:t>Opracowania Programu Funkcjonalno – Użytkowego wraz z oszacowaniem kosztów prac projektowych i robót budowlanych dla zadania inwestycyjnego pn.</w:t>
      </w:r>
      <w:r w:rsidRPr="00602620">
        <w:rPr>
          <w:rFonts w:ascii="TitilliumText25L" w:hAnsi="TitilliumText25L" w:cs="Tahoma"/>
          <w:bCs/>
        </w:rPr>
        <w:t xml:space="preserve"> </w:t>
      </w:r>
      <w:r w:rsidRPr="00602620">
        <w:rPr>
          <w:rFonts w:ascii="TitilliumText25L" w:hAnsi="TitilliumText25L" w:cs="Tahoma"/>
          <w:b/>
        </w:rPr>
        <w:t>„Poprawa układu wodnego i retencjonowania wody oraz waloryzacja przyrodnicza w Ogrodach Przelewice”</w:t>
      </w:r>
    </w:p>
    <w:p w14:paraId="0A7E4489" w14:textId="68544A98" w:rsidR="00602620" w:rsidRPr="00602620" w:rsidRDefault="00602620" w:rsidP="00602620">
      <w:pPr>
        <w:pStyle w:val="Default"/>
        <w:spacing w:line="276" w:lineRule="auto"/>
        <w:jc w:val="both"/>
        <w:rPr>
          <w:rFonts w:ascii="TitilliumText25L" w:hAnsi="TitilliumText25L" w:cs="Tahoma"/>
        </w:rPr>
      </w:pPr>
      <w:r w:rsidRPr="00602620">
        <w:rPr>
          <w:rFonts w:ascii="TitilliumText25L" w:hAnsi="TitilliumText25L" w:cs="Tahoma"/>
          <w:bCs/>
        </w:rPr>
        <w:t>w zakresie określonym w zaproszeniu do składania ofert</w:t>
      </w:r>
      <w:r>
        <w:rPr>
          <w:rFonts w:ascii="TitilliumText25L" w:hAnsi="TitilliumText25L" w:cs="Tahoma"/>
          <w:bCs/>
        </w:rPr>
        <w:t xml:space="preserve"> </w:t>
      </w:r>
      <w:r w:rsidRPr="00602620">
        <w:rPr>
          <w:rFonts w:ascii="TitilliumText25L" w:hAnsi="TitilliumText25L" w:cs="Tahoma"/>
        </w:rPr>
        <w:t>oświadczam/my</w:t>
      </w:r>
      <w:r w:rsidR="00842D92">
        <w:rPr>
          <w:rFonts w:ascii="TitilliumText25L" w:hAnsi="TitilliumText25L" w:cs="Tahoma"/>
        </w:rPr>
        <w:t>,</w:t>
      </w:r>
      <w:r w:rsidRPr="00602620">
        <w:rPr>
          <w:rFonts w:ascii="TitilliumText25L" w:hAnsi="TitilliumText25L" w:cs="Tahoma"/>
        </w:rPr>
        <w:t xml:space="preserve"> że:</w:t>
      </w:r>
    </w:p>
    <w:p w14:paraId="20C16068" w14:textId="101205E7" w:rsidR="00602620" w:rsidRDefault="00602620" w:rsidP="00602620">
      <w:pPr>
        <w:tabs>
          <w:tab w:val="left" w:pos="284"/>
        </w:tabs>
        <w:spacing w:before="0" w:after="0" w:line="276" w:lineRule="auto"/>
        <w:jc w:val="both"/>
        <w:rPr>
          <w:rFonts w:ascii="TitilliumText25L" w:hAnsi="TitilliumText25L"/>
          <w:iCs/>
          <w:color w:val="222222"/>
          <w:sz w:val="24"/>
          <w:szCs w:val="24"/>
        </w:rPr>
      </w:pPr>
      <w:r w:rsidRPr="00602620">
        <w:rPr>
          <w:rFonts w:ascii="TitilliumText25L" w:hAnsi="TitilliumText25L"/>
          <w:sz w:val="24"/>
          <w:szCs w:val="24"/>
        </w:rPr>
        <w:t>nie zachodzą w stosunku do mnie przesłanki wykluczenia</w:t>
      </w:r>
      <w:r>
        <w:rPr>
          <w:rFonts w:ascii="TitilliumText25L" w:hAnsi="TitilliumText25L"/>
          <w:sz w:val="24"/>
          <w:szCs w:val="24"/>
        </w:rPr>
        <w:t xml:space="preserve"> </w:t>
      </w:r>
      <w:r w:rsidRPr="00602620">
        <w:rPr>
          <w:rFonts w:ascii="TitilliumText25L" w:hAnsi="TitilliumText25L"/>
          <w:sz w:val="24"/>
          <w:szCs w:val="24"/>
        </w:rPr>
        <w:t>z postępowania na</w:t>
      </w:r>
      <w:r>
        <w:rPr>
          <w:rFonts w:ascii="TitilliumText25L" w:hAnsi="TitilliumText25L"/>
          <w:sz w:val="24"/>
          <w:szCs w:val="24"/>
        </w:rPr>
        <w:t xml:space="preserve"> podstawie</w:t>
      </w:r>
      <w:r w:rsidRPr="00602620">
        <w:rPr>
          <w:rFonts w:ascii="TitilliumText25L" w:hAnsi="TitilliumText25L"/>
          <w:sz w:val="24"/>
          <w:szCs w:val="24"/>
        </w:rPr>
        <w:t xml:space="preserve"> </w:t>
      </w:r>
      <w:r>
        <w:rPr>
          <w:rFonts w:ascii="TitilliumText25L" w:hAnsi="TitilliumText25L"/>
          <w:sz w:val="24"/>
          <w:szCs w:val="24"/>
        </w:rPr>
        <w:t xml:space="preserve">art. 7 </w:t>
      </w:r>
      <w:r w:rsidRPr="00602620">
        <w:rPr>
          <w:rFonts w:ascii="TitilliumText25L" w:hAnsi="TitilliumText25L"/>
          <w:sz w:val="24"/>
          <w:szCs w:val="24"/>
        </w:rPr>
        <w:t>ust. 1 ustawy z dnia 13 kwietnia 2022 r.</w:t>
      </w:r>
      <w:r>
        <w:rPr>
          <w:rFonts w:ascii="TitilliumText25L" w:hAnsi="TitilliumText25L"/>
          <w:sz w:val="24"/>
          <w:szCs w:val="24"/>
        </w:rPr>
        <w:t xml:space="preserve"> </w:t>
      </w:r>
      <w:r w:rsidRPr="00602620">
        <w:rPr>
          <w:rFonts w:ascii="TitilliumText25L" w:hAnsi="TitilliumText25L"/>
          <w:iCs/>
          <w:color w:val="222222"/>
          <w:sz w:val="24"/>
          <w:szCs w:val="24"/>
        </w:rPr>
        <w:t>o szczególnych rozwiązaniach w zakresie</w:t>
      </w:r>
      <w:r>
        <w:rPr>
          <w:rFonts w:ascii="TitilliumText25L" w:hAnsi="TitilliumText25L"/>
          <w:iCs/>
          <w:color w:val="222222"/>
          <w:sz w:val="24"/>
          <w:szCs w:val="24"/>
        </w:rPr>
        <w:t xml:space="preserve"> </w:t>
      </w:r>
      <w:r w:rsidRPr="00602620">
        <w:rPr>
          <w:rFonts w:ascii="TitilliumText25L" w:hAnsi="TitilliumText25L"/>
          <w:iCs/>
          <w:color w:val="222222"/>
          <w:sz w:val="24"/>
          <w:szCs w:val="24"/>
        </w:rPr>
        <w:t>przeciwdziałania wspieraniu agresji na Ukrainę oraz służących ochronie bezpieczeństwa narodowego (</w:t>
      </w:r>
      <w:proofErr w:type="spellStart"/>
      <w:r w:rsidR="00971BFF">
        <w:rPr>
          <w:rFonts w:ascii="TitilliumText25L" w:hAnsi="TitilliumText25L"/>
          <w:iCs/>
          <w:color w:val="222222"/>
          <w:sz w:val="24"/>
          <w:szCs w:val="24"/>
        </w:rPr>
        <w:t>t.j</w:t>
      </w:r>
      <w:proofErr w:type="spellEnd"/>
      <w:r w:rsidR="00971BFF">
        <w:rPr>
          <w:rFonts w:ascii="TitilliumText25L" w:hAnsi="TitilliumText25L"/>
          <w:iCs/>
          <w:color w:val="222222"/>
          <w:sz w:val="24"/>
          <w:szCs w:val="24"/>
        </w:rPr>
        <w:t xml:space="preserve">. </w:t>
      </w:r>
      <w:r w:rsidRPr="00602620">
        <w:rPr>
          <w:rFonts w:ascii="TitilliumText25L" w:hAnsi="TitilliumText25L"/>
          <w:iCs/>
          <w:color w:val="222222"/>
          <w:sz w:val="24"/>
          <w:szCs w:val="24"/>
        </w:rPr>
        <w:t>Dz. U. z 202</w:t>
      </w:r>
      <w:r w:rsidR="00971BFF">
        <w:rPr>
          <w:rFonts w:ascii="TitilliumText25L" w:hAnsi="TitilliumText25L"/>
          <w:iCs/>
          <w:color w:val="222222"/>
          <w:sz w:val="24"/>
          <w:szCs w:val="24"/>
        </w:rPr>
        <w:t>5</w:t>
      </w:r>
      <w:r w:rsidRPr="00602620">
        <w:rPr>
          <w:rFonts w:ascii="TitilliumText25L" w:hAnsi="TitilliumText25L"/>
          <w:iCs/>
          <w:color w:val="222222"/>
          <w:sz w:val="24"/>
          <w:szCs w:val="24"/>
        </w:rPr>
        <w:t xml:space="preserve"> r. poz.</w:t>
      </w:r>
      <w:r w:rsidR="00971BFF">
        <w:rPr>
          <w:rFonts w:ascii="TitilliumText25L" w:hAnsi="TitilliumText25L"/>
          <w:iCs/>
          <w:color w:val="222222"/>
          <w:sz w:val="24"/>
          <w:szCs w:val="24"/>
        </w:rPr>
        <w:t>5</w:t>
      </w:r>
      <w:r w:rsidRPr="00602620">
        <w:rPr>
          <w:rFonts w:ascii="TitilliumText25L" w:hAnsi="TitilliumText25L"/>
          <w:iCs/>
          <w:color w:val="222222"/>
          <w:sz w:val="24"/>
          <w:szCs w:val="24"/>
        </w:rPr>
        <w:t>14</w:t>
      </w:r>
      <w:r w:rsidR="00971BFF">
        <w:rPr>
          <w:rFonts w:ascii="TitilliumText25L" w:hAnsi="TitilliumText25L"/>
          <w:iCs/>
          <w:color w:val="222222"/>
          <w:sz w:val="24"/>
          <w:szCs w:val="24"/>
        </w:rPr>
        <w:t>)</w:t>
      </w:r>
      <w:r w:rsidRPr="00602620">
        <w:rPr>
          <w:rFonts w:ascii="TitilliumText25L" w:hAnsi="TitilliumText25L"/>
          <w:iCs/>
          <w:color w:val="222222"/>
          <w:sz w:val="24"/>
          <w:szCs w:val="24"/>
        </w:rPr>
        <w:t>.</w:t>
      </w:r>
    </w:p>
    <w:p w14:paraId="509797FB" w14:textId="77777777" w:rsidR="00364DB4" w:rsidRPr="00602620" w:rsidRDefault="00364DB4" w:rsidP="00602620">
      <w:pPr>
        <w:tabs>
          <w:tab w:val="left" w:pos="284"/>
        </w:tabs>
        <w:spacing w:before="0" w:after="0" w:line="276" w:lineRule="auto"/>
        <w:jc w:val="both"/>
        <w:rPr>
          <w:rFonts w:ascii="TitilliumText25L" w:hAnsi="TitilliumText25L"/>
          <w:sz w:val="24"/>
          <w:szCs w:val="24"/>
        </w:rPr>
      </w:pPr>
    </w:p>
    <w:p w14:paraId="0083A9FD" w14:textId="77777777" w:rsidR="00364DB4" w:rsidRPr="00364DB4" w:rsidRDefault="00364DB4" w:rsidP="00364DB4">
      <w:pPr>
        <w:tabs>
          <w:tab w:val="left" w:pos="1260"/>
        </w:tabs>
        <w:spacing w:before="0" w:after="0" w:line="276" w:lineRule="auto"/>
        <w:jc w:val="both"/>
        <w:rPr>
          <w:rFonts w:ascii="TitilliumText25L" w:hAnsi="TitilliumText25L" w:cs="Tahoma"/>
          <w:i/>
          <w:sz w:val="20"/>
          <w:szCs w:val="20"/>
        </w:rPr>
      </w:pPr>
      <w:r w:rsidRPr="00364DB4">
        <w:rPr>
          <w:rFonts w:ascii="TitilliumText25L" w:hAnsi="TitilliumText25L" w:cs="Tahoma"/>
          <w:i/>
          <w:sz w:val="20"/>
          <w:szCs w:val="20"/>
        </w:rPr>
        <w:t xml:space="preserve">* Zgodnie z treścią art. 7 ust. 1 ustawy z dnia 13 kwietnia 2022 r. </w:t>
      </w:r>
      <w:r w:rsidRPr="00364DB4">
        <w:rPr>
          <w:rFonts w:ascii="TitilliumText25L" w:hAnsi="TitilliumText25L" w:cs="Tahoma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 z </w:t>
      </w:r>
      <w:r w:rsidRPr="00364DB4">
        <w:rPr>
          <w:rFonts w:ascii="TitilliumText25L" w:hAnsi="TitilliumText25L" w:cs="Tahoma"/>
          <w:i/>
          <w:sz w:val="20"/>
          <w:szCs w:val="20"/>
        </w:rPr>
        <w:t xml:space="preserve">postępowania o udzielenie zamówienia publicznego lub konkursu prowadzonego na podstawie ustawy </w:t>
      </w:r>
      <w:proofErr w:type="spellStart"/>
      <w:r w:rsidRPr="00364DB4">
        <w:rPr>
          <w:rFonts w:ascii="TitilliumText25L" w:hAnsi="TitilliumText25L" w:cs="Tahoma"/>
          <w:i/>
          <w:sz w:val="20"/>
          <w:szCs w:val="20"/>
        </w:rPr>
        <w:t>Pzp</w:t>
      </w:r>
      <w:proofErr w:type="spellEnd"/>
      <w:r w:rsidRPr="00364DB4">
        <w:rPr>
          <w:rFonts w:ascii="TitilliumText25L" w:hAnsi="TitilliumText25L" w:cs="Tahoma"/>
          <w:i/>
          <w:sz w:val="20"/>
          <w:szCs w:val="20"/>
        </w:rPr>
        <w:t xml:space="preserve"> wyklucza się:</w:t>
      </w:r>
    </w:p>
    <w:p w14:paraId="561D0E86" w14:textId="77777777" w:rsidR="00364DB4" w:rsidRPr="00364DB4" w:rsidRDefault="00364DB4" w:rsidP="00364DB4">
      <w:pPr>
        <w:tabs>
          <w:tab w:val="left" w:pos="1260"/>
        </w:tabs>
        <w:spacing w:before="0" w:after="0" w:line="276" w:lineRule="auto"/>
        <w:jc w:val="both"/>
        <w:rPr>
          <w:rFonts w:ascii="TitilliumText25L" w:hAnsi="TitilliumText25L" w:cs="Tahoma"/>
          <w:i/>
          <w:sz w:val="20"/>
          <w:szCs w:val="20"/>
        </w:rPr>
      </w:pPr>
      <w:r w:rsidRPr="00364DB4">
        <w:rPr>
          <w:rFonts w:ascii="TitilliumText25L" w:hAnsi="TitilliumText25L" w:cs="Tahoma"/>
          <w:i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3C30CB0" w14:textId="77777777" w:rsidR="00364DB4" w:rsidRPr="00364DB4" w:rsidRDefault="00364DB4" w:rsidP="00364DB4">
      <w:pPr>
        <w:tabs>
          <w:tab w:val="left" w:pos="1260"/>
        </w:tabs>
        <w:spacing w:before="0" w:after="0" w:line="276" w:lineRule="auto"/>
        <w:jc w:val="both"/>
        <w:rPr>
          <w:rFonts w:ascii="TitilliumText25L" w:hAnsi="TitilliumText25L" w:cs="Tahoma"/>
          <w:i/>
          <w:sz w:val="20"/>
          <w:szCs w:val="20"/>
        </w:rPr>
      </w:pPr>
      <w:r w:rsidRPr="00364DB4">
        <w:rPr>
          <w:rFonts w:ascii="TitilliumText25L" w:hAnsi="TitilliumText25L" w:cs="Tahoma"/>
          <w:i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CCA915B" w14:textId="77777777" w:rsidR="00364DB4" w:rsidRPr="00364DB4" w:rsidRDefault="00364DB4" w:rsidP="00364DB4">
      <w:pPr>
        <w:tabs>
          <w:tab w:val="left" w:pos="1260"/>
        </w:tabs>
        <w:spacing w:before="0" w:after="0" w:line="276" w:lineRule="auto"/>
        <w:jc w:val="both"/>
        <w:rPr>
          <w:rFonts w:ascii="TitilliumText25L" w:hAnsi="TitilliumText25L" w:cs="Tahoma"/>
          <w:i/>
          <w:sz w:val="20"/>
          <w:szCs w:val="20"/>
        </w:rPr>
      </w:pPr>
      <w:r w:rsidRPr="00364DB4">
        <w:rPr>
          <w:rFonts w:ascii="TitilliumText25L" w:hAnsi="TitilliumText25L" w:cs="Tahoma"/>
          <w:i/>
          <w:sz w:val="20"/>
          <w:szCs w:val="20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77E8B54" w14:textId="77777777" w:rsidR="00602620" w:rsidRDefault="00602620" w:rsidP="00602620">
      <w:pPr>
        <w:spacing w:before="0" w:after="0" w:line="276" w:lineRule="auto"/>
        <w:ind w:right="-993"/>
        <w:jc w:val="both"/>
        <w:rPr>
          <w:rFonts w:ascii="TitilliumText25L" w:hAnsi="TitilliumText25L" w:cs="Tahoma"/>
          <w:sz w:val="24"/>
          <w:szCs w:val="24"/>
        </w:rPr>
      </w:pPr>
    </w:p>
    <w:p w14:paraId="7DC6A5D3" w14:textId="77777777" w:rsidR="00364DB4" w:rsidRPr="00602620" w:rsidRDefault="00364DB4" w:rsidP="00602620">
      <w:pPr>
        <w:spacing w:before="0" w:after="0" w:line="276" w:lineRule="auto"/>
        <w:ind w:right="-993"/>
        <w:jc w:val="both"/>
        <w:rPr>
          <w:rFonts w:ascii="TitilliumText25L" w:hAnsi="TitilliumText25L" w:cs="Tahoma"/>
          <w:sz w:val="24"/>
          <w:szCs w:val="24"/>
        </w:rPr>
      </w:pPr>
    </w:p>
    <w:p w14:paraId="6CB3E550" w14:textId="5DE0FEE4" w:rsidR="00602620" w:rsidRPr="00602620" w:rsidRDefault="00602620" w:rsidP="00842D92">
      <w:pPr>
        <w:spacing w:before="0" w:after="0" w:line="276" w:lineRule="auto"/>
        <w:jc w:val="right"/>
        <w:rPr>
          <w:rFonts w:ascii="TitilliumText25L" w:hAnsi="TitilliumText25L" w:cs="Tahoma"/>
          <w:sz w:val="24"/>
          <w:szCs w:val="24"/>
        </w:rPr>
      </w:pPr>
      <w:r w:rsidRPr="00602620">
        <w:rPr>
          <w:rFonts w:ascii="TitilliumText25L" w:hAnsi="TitilliumText25L" w:cs="Tahoma"/>
          <w:sz w:val="24"/>
          <w:szCs w:val="24"/>
        </w:rPr>
        <w:t xml:space="preserve">........................., dn. .........................                   </w:t>
      </w:r>
      <w:r>
        <w:rPr>
          <w:rFonts w:ascii="TitilliumText25L" w:hAnsi="TitilliumText25L" w:cs="Tahoma"/>
          <w:sz w:val="24"/>
          <w:szCs w:val="24"/>
        </w:rPr>
        <w:tab/>
      </w:r>
      <w:r>
        <w:rPr>
          <w:rFonts w:ascii="TitilliumText25L" w:hAnsi="TitilliumText25L" w:cs="Tahoma"/>
          <w:sz w:val="24"/>
          <w:szCs w:val="24"/>
        </w:rPr>
        <w:tab/>
      </w:r>
      <w:r w:rsidR="00B82D92">
        <w:rPr>
          <w:rFonts w:ascii="TitilliumText25L" w:hAnsi="TitilliumText25L" w:cs="Tahoma"/>
          <w:sz w:val="24"/>
          <w:szCs w:val="24"/>
        </w:rPr>
        <w:t>……………</w:t>
      </w:r>
      <w:r>
        <w:rPr>
          <w:rFonts w:ascii="TitilliumText25L" w:hAnsi="TitilliumText25L" w:cs="Tahoma"/>
          <w:sz w:val="24"/>
          <w:szCs w:val="24"/>
        </w:rPr>
        <w:t>…</w:t>
      </w:r>
      <w:r w:rsidRPr="00602620">
        <w:rPr>
          <w:rFonts w:ascii="TitilliumText25L" w:hAnsi="TitilliumText25L" w:cs="Tahoma"/>
          <w:sz w:val="24"/>
          <w:szCs w:val="24"/>
        </w:rPr>
        <w:t>....................................................</w:t>
      </w:r>
    </w:p>
    <w:p w14:paraId="2C80935A" w14:textId="458BF0BA" w:rsidR="00F658B8" w:rsidRPr="00602620" w:rsidRDefault="00602620" w:rsidP="00364DB4">
      <w:pPr>
        <w:spacing w:before="0" w:after="0" w:line="276" w:lineRule="auto"/>
        <w:ind w:left="5400" w:right="70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 xml:space="preserve">   / podpis i pieczątka </w:t>
      </w:r>
      <w:r>
        <w:rPr>
          <w:rFonts w:ascii="TitilliumText25L" w:hAnsi="TitilliumText25L" w:cs="Arial"/>
          <w:sz w:val="24"/>
          <w:szCs w:val="24"/>
        </w:rPr>
        <w:t>W</w:t>
      </w:r>
      <w:r w:rsidRPr="00FA7F25">
        <w:rPr>
          <w:rFonts w:ascii="TitilliumText25L" w:hAnsi="TitilliumText25L" w:cs="Arial"/>
          <w:sz w:val="24"/>
          <w:szCs w:val="24"/>
        </w:rPr>
        <w:t>ykonawcy/</w:t>
      </w:r>
    </w:p>
    <w:sectPr w:rsidR="00F658B8" w:rsidRPr="00602620" w:rsidSect="00F658B8">
      <w:head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688527" w14:textId="77777777" w:rsidR="00EA7A6E" w:rsidRDefault="00EA7A6E" w:rsidP="00F658B8">
      <w:pPr>
        <w:spacing w:before="0" w:after="0" w:line="240" w:lineRule="auto"/>
      </w:pPr>
      <w:r>
        <w:separator/>
      </w:r>
    </w:p>
  </w:endnote>
  <w:endnote w:type="continuationSeparator" w:id="0">
    <w:p w14:paraId="64E02C46" w14:textId="77777777" w:rsidR="00EA7A6E" w:rsidRDefault="00EA7A6E" w:rsidP="00F658B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unito Sans">
    <w:altName w:val="Times New Roman"/>
    <w:charset w:val="00"/>
    <w:family w:val="auto"/>
    <w:pitch w:val="variable"/>
    <w:sig w:usb0="00000001" w:usb1="5000204B" w:usb2="00000000" w:usb3="00000000" w:csb0="00000197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717DCC" w14:textId="77777777" w:rsidR="00EA7A6E" w:rsidRDefault="00EA7A6E" w:rsidP="00F658B8">
      <w:pPr>
        <w:spacing w:before="0" w:after="0" w:line="240" w:lineRule="auto"/>
      </w:pPr>
      <w:r>
        <w:separator/>
      </w:r>
    </w:p>
  </w:footnote>
  <w:footnote w:type="continuationSeparator" w:id="0">
    <w:p w14:paraId="11693790" w14:textId="77777777" w:rsidR="00EA7A6E" w:rsidRDefault="00EA7A6E" w:rsidP="00F658B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0B4A6D" w14:textId="77777777" w:rsidR="00F72F36" w:rsidRDefault="00546CFF" w:rsidP="00546CFF">
    <w:pPr>
      <w:pStyle w:val="Nagwek"/>
      <w:jc w:val="both"/>
      <w:rPr>
        <w:rFonts w:ascii="Arial" w:hAnsi="Arial" w:cs="Arial"/>
        <w:i/>
        <w:sz w:val="18"/>
      </w:rPr>
    </w:pPr>
    <w:r w:rsidRPr="00546CFF">
      <w:rPr>
        <w:rFonts w:ascii="Arial" w:hAnsi="Arial" w:cs="Arial"/>
        <w:i/>
        <w:noProof/>
        <w:sz w:val="18"/>
        <w:lang w:eastAsia="pl-PL"/>
      </w:rPr>
      <w:drawing>
        <wp:inline distT="0" distB="0" distL="0" distR="0" wp14:anchorId="57C3B24A" wp14:editId="099B9DA6">
          <wp:extent cx="5760720" cy="419100"/>
          <wp:effectExtent l="19050" t="0" r="0" b="0"/>
          <wp:docPr id="1" name="Obraz 1" descr="Ciąg znaków Funduszy Europejskich. Kolejno znajdują się: znak Funduszy Europejskich, flaga Rzeczpospolitej Polskiej, znak Unii Europejskiej i logo Pomorza Zachodn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iąg znaków Funduszy Europejskich. Kolejno znajdują się: znak Funduszy Europejskich, flaga Rzeczpospolitej Polskiej, znak Unii Europejskiej i logo Pomorza Zachodnieg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32F3B2" w14:textId="77777777" w:rsidR="00546CFF" w:rsidRPr="00546CFF" w:rsidRDefault="00546CFF" w:rsidP="00546CFF">
    <w:pPr>
      <w:pStyle w:val="Nagwek"/>
      <w:jc w:val="both"/>
      <w:rPr>
        <w:rFonts w:ascii="Arial" w:hAnsi="Arial" w:cs="Arial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05E6"/>
    <w:multiLevelType w:val="multilevel"/>
    <w:tmpl w:val="F3523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E22EB"/>
    <w:multiLevelType w:val="hybridMultilevel"/>
    <w:tmpl w:val="BE7E80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55504"/>
    <w:multiLevelType w:val="hybridMultilevel"/>
    <w:tmpl w:val="74CADA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C4608D"/>
    <w:multiLevelType w:val="hybridMultilevel"/>
    <w:tmpl w:val="B11ABEF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17AA7E94"/>
    <w:multiLevelType w:val="hybridMultilevel"/>
    <w:tmpl w:val="977C0B4E"/>
    <w:lvl w:ilvl="0" w:tplc="31BA191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C7489F"/>
    <w:multiLevelType w:val="multilevel"/>
    <w:tmpl w:val="131215D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2056475F"/>
    <w:multiLevelType w:val="hybridMultilevel"/>
    <w:tmpl w:val="AEF6C9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BE5864"/>
    <w:multiLevelType w:val="hybridMultilevel"/>
    <w:tmpl w:val="091230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4D7498"/>
    <w:multiLevelType w:val="hybridMultilevel"/>
    <w:tmpl w:val="55FC3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5A4BCF"/>
    <w:multiLevelType w:val="hybridMultilevel"/>
    <w:tmpl w:val="1C86C71A"/>
    <w:lvl w:ilvl="0" w:tplc="FFFFFFFF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2E77534F"/>
    <w:multiLevelType w:val="hybridMultilevel"/>
    <w:tmpl w:val="97CCD4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4E65F71"/>
    <w:multiLevelType w:val="hybridMultilevel"/>
    <w:tmpl w:val="4E186140"/>
    <w:lvl w:ilvl="0" w:tplc="AD0066AC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3">
    <w:nsid w:val="5D0F4006"/>
    <w:multiLevelType w:val="hybridMultilevel"/>
    <w:tmpl w:val="E252E5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144488F"/>
    <w:multiLevelType w:val="hybridMultilevel"/>
    <w:tmpl w:val="D1A2F580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5">
    <w:nsid w:val="61C35202"/>
    <w:multiLevelType w:val="hybridMultilevel"/>
    <w:tmpl w:val="DC3442D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6723B9"/>
    <w:multiLevelType w:val="hybridMultilevel"/>
    <w:tmpl w:val="39DC1DD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965F8E"/>
    <w:multiLevelType w:val="hybridMultilevel"/>
    <w:tmpl w:val="D1ECE654"/>
    <w:lvl w:ilvl="0" w:tplc="A1C45D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tilliumText25L" w:eastAsia="Times New Roman" w:hAnsi="TitilliumText25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B613021"/>
    <w:multiLevelType w:val="multilevel"/>
    <w:tmpl w:val="520021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1772450"/>
    <w:multiLevelType w:val="hybridMultilevel"/>
    <w:tmpl w:val="10DC40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39435E"/>
    <w:multiLevelType w:val="multilevel"/>
    <w:tmpl w:val="3F3E977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2"/>
  </w:num>
  <w:num w:numId="5">
    <w:abstractNumId w:val="5"/>
  </w:num>
  <w:num w:numId="6">
    <w:abstractNumId w:val="15"/>
  </w:num>
  <w:num w:numId="7">
    <w:abstractNumId w:val="19"/>
  </w:num>
  <w:num w:numId="8">
    <w:abstractNumId w:val="16"/>
  </w:num>
  <w:num w:numId="9">
    <w:abstractNumId w:val="8"/>
  </w:num>
  <w:num w:numId="10">
    <w:abstractNumId w:val="4"/>
  </w:num>
  <w:num w:numId="11">
    <w:abstractNumId w:val="7"/>
  </w:num>
  <w:num w:numId="12">
    <w:abstractNumId w:val="10"/>
  </w:num>
  <w:num w:numId="13">
    <w:abstractNumId w:val="3"/>
  </w:num>
  <w:num w:numId="14">
    <w:abstractNumId w:val="11"/>
  </w:num>
  <w:num w:numId="15">
    <w:abstractNumId w:val="14"/>
  </w:num>
  <w:num w:numId="16">
    <w:abstractNumId w:val="6"/>
  </w:num>
  <w:num w:numId="17">
    <w:abstractNumId w:val="0"/>
  </w:num>
  <w:num w:numId="18">
    <w:abstractNumId w:val="18"/>
  </w:num>
  <w:num w:numId="19">
    <w:abstractNumId w:val="20"/>
  </w:num>
  <w:num w:numId="20">
    <w:abstractNumId w:val="1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8B8"/>
    <w:rsid w:val="00000D23"/>
    <w:rsid w:val="000966E9"/>
    <w:rsid w:val="000A4A18"/>
    <w:rsid w:val="000F1322"/>
    <w:rsid w:val="000F2C4D"/>
    <w:rsid w:val="00102EC1"/>
    <w:rsid w:val="00106943"/>
    <w:rsid w:val="00123148"/>
    <w:rsid w:val="0017311A"/>
    <w:rsid w:val="002249F9"/>
    <w:rsid w:val="002501C7"/>
    <w:rsid w:val="002568EC"/>
    <w:rsid w:val="0027782D"/>
    <w:rsid w:val="002975FF"/>
    <w:rsid w:val="002A167F"/>
    <w:rsid w:val="003526C8"/>
    <w:rsid w:val="003568D8"/>
    <w:rsid w:val="00364DB4"/>
    <w:rsid w:val="00390B09"/>
    <w:rsid w:val="00396193"/>
    <w:rsid w:val="00426E22"/>
    <w:rsid w:val="004E4812"/>
    <w:rsid w:val="004F209D"/>
    <w:rsid w:val="00541087"/>
    <w:rsid w:val="00546CFF"/>
    <w:rsid w:val="00602620"/>
    <w:rsid w:val="00602F88"/>
    <w:rsid w:val="00617239"/>
    <w:rsid w:val="006A00B7"/>
    <w:rsid w:val="00764814"/>
    <w:rsid w:val="00793ED4"/>
    <w:rsid w:val="00842D92"/>
    <w:rsid w:val="00862812"/>
    <w:rsid w:val="008903A0"/>
    <w:rsid w:val="008F4488"/>
    <w:rsid w:val="00971BFF"/>
    <w:rsid w:val="00980C3E"/>
    <w:rsid w:val="00A56136"/>
    <w:rsid w:val="00A672AB"/>
    <w:rsid w:val="00AC0C86"/>
    <w:rsid w:val="00AD66A4"/>
    <w:rsid w:val="00B82D92"/>
    <w:rsid w:val="00BB3D48"/>
    <w:rsid w:val="00C20DF3"/>
    <w:rsid w:val="00C42C68"/>
    <w:rsid w:val="00C91678"/>
    <w:rsid w:val="00CE0DE6"/>
    <w:rsid w:val="00DD750A"/>
    <w:rsid w:val="00EA0242"/>
    <w:rsid w:val="00EA7A6E"/>
    <w:rsid w:val="00EB39CB"/>
    <w:rsid w:val="00EE1AF5"/>
    <w:rsid w:val="00EE51EF"/>
    <w:rsid w:val="00F658B8"/>
    <w:rsid w:val="00F72207"/>
    <w:rsid w:val="00F72F36"/>
    <w:rsid w:val="00F75DC8"/>
    <w:rsid w:val="00FA2155"/>
    <w:rsid w:val="00FA37ED"/>
    <w:rsid w:val="00FC5CD3"/>
    <w:rsid w:val="00FC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CB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unito Sans" w:eastAsiaTheme="minorHAnsi" w:hAnsi="Nunito Sans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58B8"/>
    <w:pPr>
      <w:spacing w:before="240" w:after="120" w:line="36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58B8"/>
    <w:pPr>
      <w:keepNext/>
      <w:spacing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658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58B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58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F658B8"/>
    <w:rPr>
      <w:vertAlign w:val="superscript"/>
    </w:rPr>
  </w:style>
  <w:style w:type="paragraph" w:styleId="Nagwek">
    <w:name w:val="header"/>
    <w:basedOn w:val="Normalny"/>
    <w:link w:val="NagwekZnak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72F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F3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CF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CFF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C20D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rsid w:val="00C20DF3"/>
    <w:rPr>
      <w:color w:val="0563C1"/>
      <w:u w:val="single"/>
    </w:rPr>
  </w:style>
  <w:style w:type="paragraph" w:styleId="Tekstpodstawowy">
    <w:name w:val="Body Text"/>
    <w:basedOn w:val="Normalny"/>
    <w:link w:val="TekstpodstawowyZnak"/>
    <w:semiHidden/>
    <w:rsid w:val="00602620"/>
    <w:pPr>
      <w:spacing w:before="0"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02620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unito Sans" w:eastAsiaTheme="minorHAnsi" w:hAnsi="Nunito Sans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58B8"/>
    <w:pPr>
      <w:spacing w:before="240" w:after="120" w:line="36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58B8"/>
    <w:pPr>
      <w:keepNext/>
      <w:spacing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658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58B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58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F658B8"/>
    <w:rPr>
      <w:vertAlign w:val="superscript"/>
    </w:rPr>
  </w:style>
  <w:style w:type="paragraph" w:styleId="Nagwek">
    <w:name w:val="header"/>
    <w:basedOn w:val="Normalny"/>
    <w:link w:val="NagwekZnak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72F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F3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CF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CFF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C20D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rsid w:val="00C20DF3"/>
    <w:rPr>
      <w:color w:val="0563C1"/>
      <w:u w:val="single"/>
    </w:rPr>
  </w:style>
  <w:style w:type="paragraph" w:styleId="Tekstpodstawowy">
    <w:name w:val="Body Text"/>
    <w:basedOn w:val="Normalny"/>
    <w:link w:val="TekstpodstawowyZnak"/>
    <w:semiHidden/>
    <w:rsid w:val="00602620"/>
    <w:pPr>
      <w:spacing w:before="0"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02620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408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Agata Piotrowska</dc:creator>
  <cp:lastModifiedBy>Regina</cp:lastModifiedBy>
  <cp:revision>9</cp:revision>
  <cp:lastPrinted>2026-02-24T11:34:00Z</cp:lastPrinted>
  <dcterms:created xsi:type="dcterms:W3CDTF">2026-03-06T10:40:00Z</dcterms:created>
  <dcterms:modified xsi:type="dcterms:W3CDTF">2026-03-29T18:53:00Z</dcterms:modified>
</cp:coreProperties>
</file>